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4" w:type="dxa"/>
        <w:tblLayout w:type="fixed"/>
        <w:tblLook w:val="0000" w:firstRow="0" w:lastRow="0" w:firstColumn="0" w:lastColumn="0" w:noHBand="0" w:noVBand="0"/>
      </w:tblPr>
      <w:tblGrid>
        <w:gridCol w:w="3304"/>
        <w:gridCol w:w="6327"/>
      </w:tblGrid>
      <w:tr w:rsidR="004E693C" w:rsidTr="00CE0E63">
        <w:tc>
          <w:tcPr>
            <w:tcW w:w="3304" w:type="dxa"/>
          </w:tcPr>
          <w:p w:rsidR="004E693C" w:rsidRPr="007B5342" w:rsidRDefault="004E693C" w:rsidP="00CE0E63">
            <w:pPr>
              <w:jc w:val="center"/>
              <w:rPr>
                <w:b/>
                <w:sz w:val="28"/>
                <w:szCs w:val="28"/>
              </w:rPr>
            </w:pPr>
            <w:r w:rsidRPr="007B5342">
              <w:rPr>
                <w:b/>
                <w:sz w:val="28"/>
                <w:szCs w:val="28"/>
              </w:rPr>
              <w:t>ỦY BAN NHÂN DÂN</w:t>
            </w:r>
          </w:p>
          <w:p w:rsidR="004E693C" w:rsidRPr="007B5342" w:rsidRDefault="004E693C" w:rsidP="00CE0E63">
            <w:pPr>
              <w:jc w:val="center"/>
              <w:rPr>
                <w:b/>
                <w:sz w:val="28"/>
                <w:szCs w:val="28"/>
              </w:rPr>
            </w:pPr>
            <w:r w:rsidRPr="007B5342">
              <w:rPr>
                <w:b/>
                <w:sz w:val="28"/>
                <w:szCs w:val="28"/>
              </w:rPr>
              <w:t xml:space="preserve">THỊ XÃ HƯƠNG THUỶ </w:t>
            </w:r>
          </w:p>
        </w:tc>
        <w:tc>
          <w:tcPr>
            <w:tcW w:w="6327" w:type="dxa"/>
          </w:tcPr>
          <w:p w:rsidR="004E693C" w:rsidRPr="007B5342" w:rsidRDefault="004E693C" w:rsidP="00CE0E63">
            <w:pPr>
              <w:jc w:val="center"/>
              <w:rPr>
                <w:b/>
                <w:sz w:val="28"/>
                <w:szCs w:val="28"/>
              </w:rPr>
            </w:pPr>
            <w:r w:rsidRPr="007B5342">
              <w:rPr>
                <w:b/>
                <w:sz w:val="28"/>
                <w:szCs w:val="28"/>
              </w:rPr>
              <w:t xml:space="preserve"> CỘNG HÒA XÃ HỘI CHỦ NGHĨA VIỆT </w:t>
            </w:r>
            <w:smartTag w:uri="urn:schemas-microsoft-com:office:smarttags" w:element="country-region">
              <w:smartTag w:uri="urn:schemas-microsoft-com:office:smarttags" w:element="place">
                <w:r w:rsidRPr="007B5342">
                  <w:rPr>
                    <w:b/>
                    <w:sz w:val="28"/>
                    <w:szCs w:val="28"/>
                  </w:rPr>
                  <w:t>NAM</w:t>
                </w:r>
              </w:smartTag>
            </w:smartTag>
          </w:p>
          <w:p w:rsidR="004E693C" w:rsidRPr="007B5342" w:rsidRDefault="004E693C" w:rsidP="00CE0E63">
            <w:pPr>
              <w:jc w:val="center"/>
              <w:rPr>
                <w:b/>
                <w:sz w:val="28"/>
                <w:szCs w:val="28"/>
              </w:rPr>
            </w:pPr>
            <w:r w:rsidRPr="007B5342">
              <w:rPr>
                <w:b/>
                <w:sz w:val="28"/>
                <w:szCs w:val="28"/>
              </w:rPr>
              <w:t>Độc lập - Tự do - Hạnh phúc</w:t>
            </w:r>
          </w:p>
        </w:tc>
      </w:tr>
      <w:tr w:rsidR="004E693C" w:rsidTr="00CE0E63">
        <w:tc>
          <w:tcPr>
            <w:tcW w:w="3304" w:type="dxa"/>
          </w:tcPr>
          <w:p w:rsidR="004E693C" w:rsidRPr="007B5342" w:rsidRDefault="004E693C" w:rsidP="00CE0E63">
            <w:pPr>
              <w:spacing w:before="240"/>
              <w:jc w:val="center"/>
              <w:rPr>
                <w:noProof/>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33655</wp:posOffset>
                      </wp:positionV>
                      <wp:extent cx="1066800" cy="0"/>
                      <wp:effectExtent l="10795" t="12065" r="825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pt" to="12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"/>
                  </w:pict>
                </mc:Fallback>
              </mc:AlternateContent>
            </w:r>
            <w:r w:rsidRPr="007B5342">
              <w:rPr>
                <w:noProof/>
                <w:sz w:val="28"/>
                <w:szCs w:val="28"/>
              </w:rPr>
              <w:t>Số</w:t>
            </w:r>
            <w:r w:rsidRPr="007B5342">
              <w:rPr>
                <w:sz w:val="28"/>
                <w:szCs w:val="28"/>
              </w:rPr>
              <w:t xml:space="preserve">: </w:t>
            </w:r>
            <w:r w:rsidRPr="001E2398">
              <w:rPr>
                <w:b/>
                <w:sz w:val="28"/>
                <w:szCs w:val="28"/>
              </w:rPr>
              <w:t>08</w:t>
            </w:r>
            <w:r w:rsidRPr="007B5342">
              <w:rPr>
                <w:sz w:val="28"/>
                <w:szCs w:val="28"/>
              </w:rPr>
              <w:t>/CĐ-UBND</w:t>
            </w:r>
          </w:p>
        </w:tc>
        <w:tc>
          <w:tcPr>
            <w:tcW w:w="6327" w:type="dxa"/>
          </w:tcPr>
          <w:p w:rsidR="004E693C" w:rsidRPr="007B5342" w:rsidRDefault="004E693C" w:rsidP="00CE0E63">
            <w:pPr>
              <w:spacing w:before="240"/>
              <w:jc w:val="right"/>
              <w:rPr>
                <w:sz w:val="28"/>
                <w:szCs w:val="28"/>
              </w:rPr>
            </w:pPr>
            <w:r>
              <w:rPr>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24130</wp:posOffset>
                      </wp:positionV>
                      <wp:extent cx="2257425" cy="0"/>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45pt;margin-top:1.9pt;width:17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"/>
                  </w:pict>
                </mc:Fallback>
              </mc:AlternateContent>
            </w:r>
            <w:r w:rsidRPr="007B5342">
              <w:rPr>
                <w:i/>
                <w:sz w:val="28"/>
                <w:szCs w:val="28"/>
              </w:rPr>
              <w:t xml:space="preserve">Hương Thuỷ,  ngày </w:t>
            </w:r>
            <w:r>
              <w:rPr>
                <w:i/>
                <w:sz w:val="28"/>
                <w:szCs w:val="28"/>
              </w:rPr>
              <w:t>30</w:t>
            </w:r>
            <w:r w:rsidRPr="007B5342">
              <w:rPr>
                <w:i/>
                <w:sz w:val="28"/>
                <w:szCs w:val="28"/>
              </w:rPr>
              <w:t xml:space="preserve"> tháng  10  năm 2019</w:t>
            </w:r>
          </w:p>
        </w:tc>
      </w:tr>
    </w:tbl>
    <w:p w:rsidR="004E693C" w:rsidRDefault="004E693C" w:rsidP="004E693C">
      <w:pPr>
        <w:spacing w:before="240"/>
        <w:jc w:val="center"/>
        <w:rPr>
          <w:b/>
          <w:sz w:val="28"/>
          <w:szCs w:val="27"/>
        </w:rPr>
      </w:pPr>
      <w:r>
        <w:rPr>
          <w:b/>
          <w:sz w:val="28"/>
          <w:szCs w:val="27"/>
        </w:rPr>
        <w:t xml:space="preserve">CÔNG ĐIỆN </w:t>
      </w:r>
    </w:p>
    <w:p w:rsidR="004E693C" w:rsidRDefault="004E693C" w:rsidP="004E693C">
      <w:pPr>
        <w:jc w:val="center"/>
        <w:rPr>
          <w:b/>
          <w:sz w:val="28"/>
          <w:szCs w:val="27"/>
        </w:rPr>
      </w:pPr>
      <w:r>
        <w:rPr>
          <w:b/>
          <w:sz w:val="28"/>
          <w:szCs w:val="27"/>
        </w:rPr>
        <w:t>Về việc triển khai các biện pháp ứng phó áp thấp</w:t>
      </w:r>
    </w:p>
    <w:p w:rsidR="004E693C" w:rsidRPr="005B1B9C" w:rsidRDefault="004E693C" w:rsidP="004E693C">
      <w:pPr>
        <w:spacing w:after="360"/>
        <w:jc w:val="center"/>
        <w:rPr>
          <w:b/>
          <w:sz w:val="28"/>
          <w:szCs w:val="27"/>
        </w:rPr>
      </w:pPr>
      <w:r>
        <w:rPr>
          <w:noProof/>
          <w:sz w:val="20"/>
          <w:szCs w:val="27"/>
        </w:rPr>
        <mc:AlternateContent>
          <mc:Choice Requires="wps">
            <w:drawing>
              <wp:anchor distT="0" distB="0" distL="114300" distR="114300" simplePos="0" relativeHeight="251660288" behindDoc="0" locked="0" layoutInCell="1" allowOverlap="1">
                <wp:simplePos x="0" y="0"/>
                <wp:positionH relativeFrom="column">
                  <wp:posOffset>2465070</wp:posOffset>
                </wp:positionH>
                <wp:positionV relativeFrom="paragraph">
                  <wp:posOffset>226060</wp:posOffset>
                </wp:positionV>
                <wp:extent cx="1049655" cy="0"/>
                <wp:effectExtent l="11430"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17.8pt" to="27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5+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uaL2XS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"/>
            </w:pict>
          </mc:Fallback>
        </mc:AlternateContent>
      </w:r>
      <w:r>
        <w:rPr>
          <w:b/>
          <w:sz w:val="28"/>
          <w:szCs w:val="27"/>
        </w:rPr>
        <w:t>nhiệt đới, bão và mưa lũ trên địa bàn thị xã Hương Thủy</w:t>
      </w:r>
    </w:p>
    <w:p w:rsidR="004E693C" w:rsidRDefault="004E693C" w:rsidP="004E693C">
      <w:pPr>
        <w:jc w:val="center"/>
        <w:rPr>
          <w:b/>
          <w:sz w:val="28"/>
          <w:szCs w:val="27"/>
        </w:rPr>
      </w:pPr>
      <w:r>
        <w:rPr>
          <w:b/>
          <w:sz w:val="28"/>
          <w:szCs w:val="27"/>
        </w:rPr>
        <w:t>UỶ BAN NHÂN DÂN THỊ XÃ</w:t>
      </w:r>
    </w:p>
    <w:p w:rsidR="004E693C" w:rsidRDefault="004E693C" w:rsidP="004E693C">
      <w:pPr>
        <w:jc w:val="center"/>
        <w:rPr>
          <w:b/>
          <w:sz w:val="28"/>
          <w:szCs w:val="27"/>
        </w:rPr>
      </w:pPr>
      <w:r>
        <w:rPr>
          <w:b/>
          <w:sz w:val="28"/>
          <w:szCs w:val="27"/>
        </w:rPr>
        <w:t>ĐIỆN:</w:t>
      </w:r>
    </w:p>
    <w:p w:rsidR="004E693C" w:rsidRPr="00EB19F5" w:rsidRDefault="004E693C" w:rsidP="004E693C">
      <w:pPr>
        <w:spacing w:before="120" w:after="120" w:line="240" w:lineRule="exact"/>
        <w:ind w:firstLine="1843"/>
        <w:jc w:val="both"/>
        <w:rPr>
          <w:bCs/>
          <w:sz w:val="28"/>
        </w:rPr>
      </w:pPr>
      <w:r>
        <w:rPr>
          <w:bCs/>
          <w:sz w:val="28"/>
        </w:rPr>
        <w:t>- Ban chỉ huy PCTT và TKCN</w:t>
      </w:r>
      <w:r w:rsidRPr="00EB19F5">
        <w:rPr>
          <w:bCs/>
          <w:sz w:val="28"/>
        </w:rPr>
        <w:t xml:space="preserve"> thị xã;</w:t>
      </w:r>
    </w:p>
    <w:p w:rsidR="004E693C" w:rsidRDefault="004E693C" w:rsidP="004E693C">
      <w:pPr>
        <w:spacing w:before="120" w:after="120" w:line="240" w:lineRule="exact"/>
        <w:ind w:firstLine="1843"/>
        <w:jc w:val="both"/>
        <w:rPr>
          <w:bCs/>
          <w:sz w:val="28"/>
        </w:rPr>
      </w:pPr>
      <w:r>
        <w:rPr>
          <w:bCs/>
          <w:sz w:val="28"/>
        </w:rPr>
        <w:t xml:space="preserve">- </w:t>
      </w:r>
      <w:r w:rsidRPr="00EB19F5">
        <w:rPr>
          <w:bCs/>
          <w:sz w:val="28"/>
        </w:rPr>
        <w:t>Thủ trưởng các cơ qu</w:t>
      </w:r>
      <w:r>
        <w:rPr>
          <w:bCs/>
          <w:sz w:val="28"/>
        </w:rPr>
        <w:t>an, ban, ngành, đoàn thể thị xã;</w:t>
      </w:r>
    </w:p>
    <w:p w:rsidR="004E693C" w:rsidRDefault="004E693C" w:rsidP="004E693C">
      <w:pPr>
        <w:spacing w:before="120" w:after="120" w:line="240" w:lineRule="exact"/>
        <w:ind w:firstLine="1843"/>
        <w:jc w:val="both"/>
        <w:rPr>
          <w:bCs/>
          <w:sz w:val="28"/>
        </w:rPr>
      </w:pPr>
      <w:r>
        <w:rPr>
          <w:bCs/>
          <w:sz w:val="28"/>
        </w:rPr>
        <w:t xml:space="preserve">- </w:t>
      </w:r>
      <w:r w:rsidRPr="00EB19F5">
        <w:rPr>
          <w:bCs/>
          <w:sz w:val="28"/>
        </w:rPr>
        <w:t>Chủ tịch UBND các xã, phường;</w:t>
      </w:r>
    </w:p>
    <w:p w:rsidR="004E693C" w:rsidRDefault="004E693C" w:rsidP="004E693C">
      <w:pPr>
        <w:spacing w:before="120" w:after="120" w:line="240" w:lineRule="exact"/>
        <w:ind w:firstLine="1843"/>
        <w:jc w:val="both"/>
        <w:rPr>
          <w:bCs/>
          <w:sz w:val="28"/>
        </w:rPr>
      </w:pPr>
      <w:r>
        <w:rPr>
          <w:bCs/>
          <w:sz w:val="28"/>
        </w:rPr>
        <w:t>- Các đơn vị quản lý hồ chứa thuỷ lợi, thuỷ điện trong thị xã;</w:t>
      </w:r>
    </w:p>
    <w:p w:rsidR="004E693C" w:rsidRDefault="004E693C" w:rsidP="004E693C">
      <w:pPr>
        <w:spacing w:before="120" w:after="360" w:line="240" w:lineRule="exact"/>
        <w:ind w:firstLine="1843"/>
        <w:jc w:val="both"/>
        <w:rPr>
          <w:sz w:val="28"/>
          <w:szCs w:val="27"/>
        </w:rPr>
      </w:pPr>
      <w:r w:rsidRPr="00EB19F5">
        <w:rPr>
          <w:sz w:val="28"/>
          <w:szCs w:val="27"/>
        </w:rPr>
        <w:t>- Toàn</w:t>
      </w:r>
      <w:r>
        <w:rPr>
          <w:sz w:val="28"/>
          <w:szCs w:val="27"/>
        </w:rPr>
        <w:t xml:space="preserve"> thể nhân dân trên địa bàn thị xã.</w:t>
      </w:r>
    </w:p>
    <w:p w:rsidR="004E693C" w:rsidRPr="00892519" w:rsidRDefault="004E693C" w:rsidP="004E693C">
      <w:pPr>
        <w:spacing w:before="60"/>
        <w:ind w:firstLine="720"/>
        <w:jc w:val="both"/>
        <w:rPr>
          <w:color w:val="000000"/>
          <w:spacing w:val="-2"/>
          <w:sz w:val="28"/>
          <w:szCs w:val="28"/>
          <w:shd w:val="clear" w:color="auto" w:fill="FFFFFF"/>
          <w:lang w:val="pt-PT"/>
        </w:rPr>
      </w:pPr>
      <w:r w:rsidRPr="00892519">
        <w:rPr>
          <w:spacing w:val="-2"/>
          <w:sz w:val="28"/>
          <w:szCs w:val="28"/>
          <w:lang w:val="nl-NL"/>
        </w:rPr>
        <w:t>T</w:t>
      </w:r>
      <w:r w:rsidRPr="00892519">
        <w:rPr>
          <w:color w:val="000000"/>
          <w:spacing w:val="-2"/>
          <w:sz w:val="28"/>
          <w:szCs w:val="28"/>
          <w:shd w:val="clear" w:color="auto" w:fill="FFFFFF"/>
          <w:lang w:val="pt-PT"/>
        </w:rPr>
        <w:t xml:space="preserve">heo tin từ Đài Khí tượng thuỷ văn tỉnh </w:t>
      </w:r>
      <w:r w:rsidRPr="00892519">
        <w:rPr>
          <w:color w:val="000000"/>
          <w:spacing w:val="-2"/>
          <w:sz w:val="28"/>
          <w:szCs w:val="28"/>
          <w:shd w:val="clear" w:color="auto" w:fill="FFFFFF"/>
          <w:lang w:val="nb-NO"/>
        </w:rPr>
        <w:t>Thừa Thiên Huế</w:t>
      </w:r>
      <w:r w:rsidRPr="00892519">
        <w:rPr>
          <w:color w:val="000000"/>
          <w:spacing w:val="-2"/>
          <w:sz w:val="28"/>
          <w:szCs w:val="28"/>
          <w:shd w:val="clear" w:color="auto" w:fill="FFFFFF"/>
          <w:lang w:val="pt-PT"/>
        </w:rPr>
        <w:t>, hồi 13 giờ ngày 29/10, vị trí tâm ATNĐ ở vào khoảng 12,0 độ Vĩ Bắc; 114,9 độ Kinh Đông, cách đảo Song Tử Tây (quần đảo Trường Sa) khoảng 100km về phía Đông Bắc. Sức gió mạnh nhất vùng gần tâm ATNĐ mạnh cấp 7 (50-60km/giờ), giật cấp 9. Bán kính gió mạnh cấp 6, giật cấp 8 trở lê</w:t>
      </w:r>
      <w:r>
        <w:rPr>
          <w:color w:val="000000"/>
          <w:spacing w:val="-2"/>
          <w:sz w:val="28"/>
          <w:szCs w:val="28"/>
          <w:shd w:val="clear" w:color="auto" w:fill="FFFFFF"/>
          <w:lang w:val="pt-PT"/>
        </w:rPr>
        <w:t>n khoảng 70km tính từ tâm ATNĐ.</w:t>
      </w:r>
    </w:p>
    <w:p w:rsidR="004E693C" w:rsidRPr="00892519" w:rsidRDefault="004E693C" w:rsidP="004E693C">
      <w:pPr>
        <w:spacing w:before="60"/>
        <w:ind w:firstLine="720"/>
        <w:jc w:val="both"/>
        <w:rPr>
          <w:color w:val="000000"/>
          <w:spacing w:val="-2"/>
          <w:sz w:val="28"/>
          <w:szCs w:val="28"/>
          <w:shd w:val="clear" w:color="auto" w:fill="FFFFFF"/>
          <w:lang w:val="pt-PT"/>
        </w:rPr>
      </w:pPr>
      <w:r w:rsidRPr="00892519">
        <w:rPr>
          <w:color w:val="000000"/>
          <w:spacing w:val="-2"/>
          <w:sz w:val="28"/>
          <w:szCs w:val="28"/>
          <w:shd w:val="clear" w:color="auto" w:fill="FFFFFF"/>
          <w:lang w:val="pt-PT"/>
        </w:rPr>
        <w:t>Dự báo trong 12 giờ tới, ATNĐ có khả năng mạnh lên thành bão. Trong 12 đến 24 giờ tiếp theo, bão di chuyển nhanh theo hướng Tây Tây Bắc, mỗi giờ đi được 15-20km và có khả năng mạnh thêm. Đến 13 giờ ngày 30/10, vị trí tâm bão ở khoảng 12,8 độ Vĩ Bắc; 111,0 độ Kinh Đông, các bờ biển các tỉnh Phú Yên-Khánh Hòa khoảng 200km về phía Đông. Sức gió mạnh nhất vùng gần tâm bão mạnh cấp 8-9 (60-90km/giờ), giật cấp 11.</w:t>
      </w:r>
      <w:r w:rsidRPr="00892519">
        <w:rPr>
          <w:spacing w:val="-2"/>
          <w:lang w:val="pt-PT"/>
        </w:rPr>
        <w:t xml:space="preserve"> </w:t>
      </w:r>
      <w:r w:rsidRPr="00892519">
        <w:rPr>
          <w:color w:val="000000"/>
          <w:spacing w:val="-2"/>
          <w:sz w:val="28"/>
          <w:szCs w:val="28"/>
          <w:shd w:val="clear" w:color="auto" w:fill="FFFFFF"/>
          <w:lang w:val="pt-PT"/>
        </w:rPr>
        <w:t xml:space="preserve">Trong 24 đến 48 giờ tiếp theo, bão di chuyển nhanh theo hướng Tây, mỗi giờ đi được 15-20km, đi vào đất liền các tỉnh từ Bình Định đến Ninh Thuận với sức gió mạnh cấp 7-8, giật cấp 10 và suy yếu thành ATNĐ, sau đó suy yếu thành một vùng áp thấp trên khu vực phía Đông Cam-pu-chia. </w:t>
      </w:r>
    </w:p>
    <w:p w:rsidR="004E693C" w:rsidRPr="00892519" w:rsidRDefault="004E693C" w:rsidP="004E693C">
      <w:pPr>
        <w:spacing w:before="60"/>
        <w:ind w:firstLine="720"/>
        <w:jc w:val="both"/>
        <w:rPr>
          <w:color w:val="000000"/>
          <w:spacing w:val="-2"/>
          <w:sz w:val="28"/>
          <w:szCs w:val="28"/>
          <w:shd w:val="clear" w:color="auto" w:fill="FFFFFF"/>
          <w:lang w:val="pt-PT"/>
        </w:rPr>
      </w:pPr>
      <w:r w:rsidRPr="00892519">
        <w:rPr>
          <w:color w:val="000000"/>
          <w:spacing w:val="-2"/>
          <w:sz w:val="28"/>
          <w:szCs w:val="28"/>
          <w:shd w:val="clear" w:color="auto" w:fill="FFFFFF"/>
          <w:lang w:val="pt-PT"/>
        </w:rPr>
        <w:t xml:space="preserve">Vùng nguy hiểm trên Biển Đông trong 24 giờ tới (gió mạnh cấp 6, giật cấp 8 trở lên): phía Bắc vĩ tuyến 10,5 độ Vĩ Bắc. </w:t>
      </w:r>
    </w:p>
    <w:p w:rsidR="004E693C" w:rsidRDefault="004E693C" w:rsidP="004E693C">
      <w:pPr>
        <w:spacing w:before="60"/>
        <w:ind w:firstLine="720"/>
        <w:jc w:val="both"/>
        <w:rPr>
          <w:spacing w:val="-4"/>
          <w:sz w:val="28"/>
          <w:szCs w:val="28"/>
          <w:shd w:val="clear" w:color="auto" w:fill="FFFFFF"/>
          <w:lang w:val="pt-PT"/>
        </w:rPr>
      </w:pPr>
      <w:r w:rsidRPr="00892519">
        <w:rPr>
          <w:spacing w:val="-4"/>
          <w:sz w:val="28"/>
          <w:szCs w:val="28"/>
          <w:shd w:val="clear" w:color="auto" w:fill="FFFFFF"/>
          <w:lang w:val="pt-PT"/>
        </w:rPr>
        <w:t xml:space="preserve">Do ảnh hưởng kết hợp của các hình thế gió mùa Đông bắc và rìa tây bắc hoàn lưu ATNĐ có khả năng mạnh lên thành bão nên từ </w:t>
      </w:r>
      <w:r>
        <w:rPr>
          <w:spacing w:val="-4"/>
          <w:sz w:val="28"/>
          <w:szCs w:val="28"/>
          <w:shd w:val="clear" w:color="auto" w:fill="FFFFFF"/>
          <w:lang w:val="pt-PT"/>
        </w:rPr>
        <w:t>ngày</w:t>
      </w:r>
      <w:r w:rsidRPr="00892519">
        <w:rPr>
          <w:spacing w:val="-4"/>
          <w:sz w:val="28"/>
          <w:szCs w:val="28"/>
          <w:shd w:val="clear" w:color="auto" w:fill="FFFFFF"/>
          <w:lang w:val="pt-PT"/>
        </w:rPr>
        <w:t xml:space="preserve"> 30/10 trên địa bàn </w:t>
      </w:r>
      <w:r>
        <w:rPr>
          <w:spacing w:val="-4"/>
          <w:sz w:val="28"/>
          <w:szCs w:val="28"/>
          <w:shd w:val="clear" w:color="auto" w:fill="FFFFFF"/>
          <w:lang w:val="pt-PT"/>
        </w:rPr>
        <w:t>tỉnh</w:t>
      </w:r>
      <w:r w:rsidRPr="00892519">
        <w:rPr>
          <w:spacing w:val="-4"/>
          <w:sz w:val="28"/>
          <w:szCs w:val="28"/>
          <w:shd w:val="clear" w:color="auto" w:fill="FFFFFF"/>
          <w:lang w:val="pt-PT"/>
        </w:rPr>
        <w:t xml:space="preserve"> có mưa vừa, mưa to có nơi mưa rất to, lượng mưa phổ biến 30- 60mm, có nơi trên 100mm. Từ ngày 30-31/10, có mưa rất to (tổng lượng mưa 300-400/đợt). Từ ngày 31/10 đến 02/11 c</w:t>
      </w:r>
      <w:r>
        <w:rPr>
          <w:spacing w:val="-4"/>
          <w:sz w:val="28"/>
          <w:szCs w:val="28"/>
          <w:shd w:val="clear" w:color="auto" w:fill="FFFFFF"/>
          <w:lang w:val="pt-PT"/>
        </w:rPr>
        <w:t>ó mưa to đến rất to (</w:t>
      </w:r>
      <w:r w:rsidRPr="00892519">
        <w:rPr>
          <w:spacing w:val="-4"/>
          <w:sz w:val="28"/>
          <w:szCs w:val="28"/>
          <w:shd w:val="clear" w:color="auto" w:fill="FFFFFF"/>
          <w:lang w:val="pt-PT"/>
        </w:rPr>
        <w:t>tổng lượng mưa 200-300/ đợt). Cảnh báo từ ngày 04-05/11, tiếp tục có khả năng mưa lớn xuất hiện trở lại. Trên các sông suối ở Thừa Thiên Huế sẽ xuất hiện một đợt lũ, mực nước đỉnh lũ vùng hạ lưu các sông Hương, sông Bồ ở mức trên BĐ1 đến BĐ2, khu vực thượng lưu và các sông nhỏ BĐ1 đến BĐ2, có sông đạt mức BĐ3.</w:t>
      </w:r>
      <w:r w:rsidRPr="00892519">
        <w:rPr>
          <w:spacing w:val="-4"/>
          <w:lang w:val="pt-PT"/>
        </w:rPr>
        <w:t xml:space="preserve"> </w:t>
      </w:r>
      <w:r w:rsidRPr="00892519">
        <w:rPr>
          <w:spacing w:val="-4"/>
          <w:sz w:val="28"/>
          <w:szCs w:val="28"/>
          <w:shd w:val="clear" w:color="auto" w:fill="FFFFFF"/>
          <w:lang w:val="pt-PT"/>
        </w:rPr>
        <w:t>Nguy cơ cao xảy ra lũ quét và sạt lở đất ở vùng núi, vùng gò đồi, ngập lụt ở vùng trũng của Thừa Thiên Huế.</w:t>
      </w:r>
    </w:p>
    <w:p w:rsidR="004E693C" w:rsidRPr="00892519" w:rsidRDefault="004E693C" w:rsidP="004E693C">
      <w:pPr>
        <w:spacing w:before="60"/>
        <w:ind w:firstLine="720"/>
        <w:jc w:val="both"/>
        <w:rPr>
          <w:color w:val="000000"/>
          <w:sz w:val="28"/>
          <w:szCs w:val="28"/>
          <w:lang w:val="nl-NL"/>
        </w:rPr>
      </w:pPr>
      <w:r>
        <w:rPr>
          <w:bCs/>
          <w:sz w:val="28"/>
          <w:szCs w:val="28"/>
          <w:lang w:val="pt-PT"/>
        </w:rPr>
        <w:t>Thực hiện</w:t>
      </w:r>
      <w:r w:rsidRPr="007B5342">
        <w:rPr>
          <w:bCs/>
          <w:sz w:val="28"/>
          <w:szCs w:val="28"/>
          <w:lang w:val="pt-PT"/>
        </w:rPr>
        <w:t xml:space="preserve"> Công điện số 05</w:t>
      </w:r>
      <w:r>
        <w:rPr>
          <w:bCs/>
          <w:sz w:val="28"/>
          <w:szCs w:val="28"/>
          <w:lang w:val="pt-PT"/>
        </w:rPr>
        <w:t>/CĐ-CPTT</w:t>
      </w:r>
      <w:r w:rsidRPr="007B5342">
        <w:rPr>
          <w:bCs/>
          <w:sz w:val="28"/>
          <w:szCs w:val="28"/>
          <w:lang w:val="pt-PT"/>
        </w:rPr>
        <w:t xml:space="preserve"> ngày 29 tháng 10 năm 2019 của Ban chỉ huy phòng chống thi</w:t>
      </w:r>
      <w:r>
        <w:rPr>
          <w:bCs/>
          <w:sz w:val="28"/>
          <w:szCs w:val="28"/>
          <w:lang w:val="pt-PT"/>
        </w:rPr>
        <w:t>ên tai và tìm kiếm cứu nạn tỉnh và</w:t>
      </w:r>
      <w:r w:rsidRPr="007B5342">
        <w:rPr>
          <w:bCs/>
          <w:sz w:val="28"/>
          <w:szCs w:val="28"/>
          <w:lang w:val="pt-PT"/>
        </w:rPr>
        <w:t xml:space="preserve"> </w:t>
      </w:r>
      <w:r>
        <w:rPr>
          <w:sz w:val="28"/>
          <w:szCs w:val="28"/>
          <w:lang w:val="nb-NO"/>
        </w:rPr>
        <w:t>đ</w:t>
      </w:r>
      <w:r w:rsidRPr="00892519">
        <w:rPr>
          <w:sz w:val="28"/>
          <w:szCs w:val="28"/>
          <w:lang w:val="nb-NO"/>
        </w:rPr>
        <w:t xml:space="preserve">ể chủ động ứng phó </w:t>
      </w:r>
      <w:r w:rsidRPr="00892519">
        <w:rPr>
          <w:sz w:val="28"/>
          <w:szCs w:val="28"/>
          <w:lang w:val="nb-NO"/>
        </w:rPr>
        <w:lastRenderedPageBreak/>
        <w:t xml:space="preserve">với </w:t>
      </w:r>
      <w:r w:rsidRPr="00892519">
        <w:rPr>
          <w:color w:val="000000"/>
          <w:sz w:val="28"/>
          <w:szCs w:val="28"/>
          <w:lang w:val="nb-NO"/>
        </w:rPr>
        <w:t>ATNĐ, bão và mưa lũ</w:t>
      </w:r>
      <w:r>
        <w:rPr>
          <w:color w:val="000000"/>
          <w:sz w:val="28"/>
          <w:szCs w:val="28"/>
          <w:lang w:val="nb-NO"/>
        </w:rPr>
        <w:t>;</w:t>
      </w:r>
      <w:r>
        <w:rPr>
          <w:color w:val="000000"/>
          <w:sz w:val="28"/>
          <w:szCs w:val="28"/>
          <w:lang w:val="nl-NL"/>
        </w:rPr>
        <w:t xml:space="preserve"> UBND thị xã yêu cầu Ban Chỉ huy PCTT và TKCN thị xã;</w:t>
      </w:r>
      <w:r w:rsidRPr="00892519">
        <w:rPr>
          <w:color w:val="000000"/>
          <w:sz w:val="28"/>
          <w:szCs w:val="28"/>
          <w:lang w:val="nl-NL"/>
        </w:rPr>
        <w:t xml:space="preserve"> </w:t>
      </w:r>
      <w:r w:rsidRPr="007B5342">
        <w:rPr>
          <w:bCs/>
          <w:sz w:val="28"/>
          <w:lang w:val="pt-PT"/>
        </w:rPr>
        <w:t>Thủ trưởng các cơ quan, ban, ngành, đoàn thể thị xã; Chủ tịch UBND các xã, phường; Các đơn vị quản lý hồ chứa thuỷ lợi, thuỷ điện trong thị xã;</w:t>
      </w:r>
      <w:r>
        <w:rPr>
          <w:bCs/>
          <w:sz w:val="28"/>
          <w:lang w:val="pt-PT"/>
        </w:rPr>
        <w:t xml:space="preserve"> Toàn</w:t>
      </w:r>
      <w:r w:rsidRPr="007B5342">
        <w:rPr>
          <w:bCs/>
          <w:sz w:val="28"/>
          <w:lang w:val="pt-PT"/>
        </w:rPr>
        <w:t xml:space="preserve"> </w:t>
      </w:r>
      <w:r w:rsidRPr="00AC0D2F">
        <w:rPr>
          <w:sz w:val="28"/>
          <w:szCs w:val="27"/>
          <w:lang w:val="pt-PT"/>
        </w:rPr>
        <w:t>thể nhân dân trên địa bàn thị xã</w:t>
      </w:r>
      <w:r w:rsidRPr="007B5342">
        <w:rPr>
          <w:sz w:val="28"/>
          <w:szCs w:val="27"/>
          <w:lang w:val="pt-PT"/>
        </w:rPr>
        <w:t xml:space="preserve"> </w:t>
      </w:r>
      <w:r w:rsidRPr="00892519">
        <w:rPr>
          <w:color w:val="000000"/>
          <w:sz w:val="28"/>
          <w:szCs w:val="28"/>
          <w:lang w:val="nl-NL"/>
        </w:rPr>
        <w:t>triển khai các nội dung sau:</w:t>
      </w:r>
    </w:p>
    <w:p w:rsidR="004E693C" w:rsidRDefault="004E693C" w:rsidP="004E693C">
      <w:pPr>
        <w:spacing w:before="60"/>
        <w:ind w:firstLine="720"/>
        <w:jc w:val="both"/>
        <w:rPr>
          <w:sz w:val="28"/>
          <w:szCs w:val="28"/>
          <w:lang w:val="nl-NL"/>
        </w:rPr>
      </w:pPr>
      <w:r w:rsidRPr="00A3429E">
        <w:rPr>
          <w:b/>
          <w:sz w:val="28"/>
          <w:szCs w:val="28"/>
          <w:lang w:val="nl-NL"/>
        </w:rPr>
        <w:t>1.</w:t>
      </w:r>
      <w:r w:rsidRPr="007B5342">
        <w:rPr>
          <w:sz w:val="28"/>
          <w:szCs w:val="28"/>
          <w:lang w:val="nl-NL"/>
        </w:rPr>
        <w:t xml:space="preserve"> UBND các phường, xã triển khai ngay các phương án để ứng phó với áp thấp nhiệt đới, bão và mưa lũ, kịp thời thông báo cho nhân dân biết về tình hình diễn biến với áp thấp nhiệt đới, bão và mưa lũ để chủ động ứng phó. Triển khai phương án sơ tán dân vùng có nguy cơ lũ quét, sạt lở đất vùng núi, vùng gò đồi, vùng ven sông, suối và vùng thấp trũng đến nơi an toàn.</w:t>
      </w:r>
    </w:p>
    <w:p w:rsidR="004E693C" w:rsidRDefault="004E693C" w:rsidP="004E693C">
      <w:pPr>
        <w:spacing w:before="60"/>
        <w:ind w:firstLine="720"/>
        <w:jc w:val="both"/>
        <w:rPr>
          <w:sz w:val="28"/>
          <w:szCs w:val="28"/>
          <w:lang w:val="nl-NL"/>
        </w:rPr>
      </w:pPr>
      <w:r w:rsidRPr="00457DE9">
        <w:rPr>
          <w:b/>
          <w:sz w:val="28"/>
          <w:szCs w:val="28"/>
          <w:lang w:val="nl-NL"/>
        </w:rPr>
        <w:t>2.</w:t>
      </w:r>
      <w:r w:rsidRPr="007B5342">
        <w:rPr>
          <w:sz w:val="28"/>
          <w:szCs w:val="28"/>
          <w:lang w:val="nl-NL"/>
        </w:rPr>
        <w:t xml:space="preserve"> Ban </w:t>
      </w:r>
      <w:r>
        <w:rPr>
          <w:sz w:val="28"/>
          <w:szCs w:val="28"/>
          <w:lang w:val="nl-NL"/>
        </w:rPr>
        <w:t>C</w:t>
      </w:r>
      <w:r w:rsidRPr="007B5342">
        <w:rPr>
          <w:sz w:val="28"/>
          <w:szCs w:val="28"/>
          <w:lang w:val="nl-NL"/>
        </w:rPr>
        <w:t xml:space="preserve">hủ huy </w:t>
      </w:r>
      <w:r>
        <w:rPr>
          <w:sz w:val="28"/>
          <w:szCs w:val="28"/>
          <w:lang w:val="nl-NL"/>
        </w:rPr>
        <w:t>Q</w:t>
      </w:r>
      <w:r w:rsidRPr="007B5342">
        <w:rPr>
          <w:sz w:val="28"/>
          <w:szCs w:val="28"/>
          <w:lang w:val="nl-NL"/>
        </w:rPr>
        <w:t>uân sự thị xã, Công an thị xã</w:t>
      </w:r>
      <w:r>
        <w:rPr>
          <w:sz w:val="28"/>
          <w:szCs w:val="28"/>
          <w:lang w:val="nl-NL"/>
        </w:rPr>
        <w:t xml:space="preserve"> xây dựng kế hoạch</w:t>
      </w:r>
      <w:r w:rsidRPr="007B5342">
        <w:rPr>
          <w:sz w:val="28"/>
          <w:szCs w:val="28"/>
          <w:lang w:val="nl-NL"/>
        </w:rPr>
        <w:t xml:space="preserve"> triển khai lực lượng, phương tiện, sẵn sàng hỗ trợ các địa phương tổ chức sơ tán dân và cứu hộ, cứu nạn khi có yêu cầu. Bố trí lực lượng canh gác, hướng dẫn giao thông tại các khu vực nước ngập sâu, chảy xiết khi mưa lũ, nhất là qua các ngầm, tràn để bảo đảm an toàn.</w:t>
      </w:r>
    </w:p>
    <w:p w:rsidR="004E693C" w:rsidRDefault="004E693C" w:rsidP="004E693C">
      <w:pPr>
        <w:spacing w:before="60"/>
        <w:ind w:firstLine="720"/>
        <w:jc w:val="both"/>
        <w:rPr>
          <w:sz w:val="28"/>
          <w:szCs w:val="28"/>
          <w:lang w:val="nl-NL"/>
        </w:rPr>
      </w:pPr>
      <w:r w:rsidRPr="00457DE9">
        <w:rPr>
          <w:b/>
          <w:sz w:val="28"/>
          <w:szCs w:val="28"/>
          <w:lang w:val="nl-NL"/>
        </w:rPr>
        <w:t>3.</w:t>
      </w:r>
      <w:r w:rsidRPr="007B5342">
        <w:rPr>
          <w:sz w:val="28"/>
          <w:szCs w:val="28"/>
          <w:lang w:val="nl-NL"/>
        </w:rPr>
        <w:t xml:space="preserve"> Trung tâm Văn hóa Thông tin và Thể thao thị xã cập nhật và thông tin thường xuyên, kịp thời trên sóng phát thanh của thị xã và hệ thống truyền thanh các xã, phường về tình hình diễn biến của áp thấp nhiệt đới, bão và mưa lũ và các diễn biến tiếp theo của thời tiết để nhân dân biết và chủ động phòng tránh, ứng phó, đảm bảo an toàn</w:t>
      </w:r>
      <w:r w:rsidRPr="007B5342">
        <w:rPr>
          <w:lang w:val="nl-NL"/>
        </w:rPr>
        <w:t xml:space="preserve"> </w:t>
      </w:r>
      <w:r w:rsidRPr="007B5342">
        <w:rPr>
          <w:sz w:val="28"/>
          <w:szCs w:val="28"/>
          <w:lang w:val="nl-NL"/>
        </w:rPr>
        <w:t>tính mạng và tài sản.</w:t>
      </w:r>
    </w:p>
    <w:p w:rsidR="004E693C" w:rsidRDefault="004E693C" w:rsidP="004E693C">
      <w:pPr>
        <w:spacing w:before="60"/>
        <w:ind w:firstLine="720"/>
        <w:jc w:val="both"/>
        <w:rPr>
          <w:sz w:val="28"/>
          <w:szCs w:val="28"/>
          <w:lang w:val="nl-NL"/>
        </w:rPr>
      </w:pPr>
      <w:r w:rsidRPr="00457DE9">
        <w:rPr>
          <w:b/>
          <w:spacing w:val="-2"/>
          <w:sz w:val="28"/>
          <w:szCs w:val="28"/>
          <w:lang w:val="nl-NL"/>
        </w:rPr>
        <w:t>4.</w:t>
      </w:r>
      <w:r>
        <w:rPr>
          <w:spacing w:val="-2"/>
          <w:sz w:val="28"/>
          <w:szCs w:val="28"/>
          <w:lang w:val="nl-NL"/>
        </w:rPr>
        <w:t xml:space="preserve"> </w:t>
      </w:r>
      <w:r w:rsidRPr="00EF3971">
        <w:rPr>
          <w:spacing w:val="-2"/>
          <w:sz w:val="28"/>
          <w:szCs w:val="28"/>
          <w:lang w:val="nl-NL"/>
        </w:rPr>
        <w:t>Các chủ công trình hồ chứa nước thuỷ lợi, thuỷ đi</w:t>
      </w:r>
      <w:r>
        <w:rPr>
          <w:spacing w:val="-2"/>
          <w:sz w:val="28"/>
          <w:szCs w:val="28"/>
          <w:lang w:val="nl-NL"/>
        </w:rPr>
        <w:t>ện</w:t>
      </w:r>
      <w:r w:rsidRPr="00EF3971">
        <w:rPr>
          <w:spacing w:val="-2"/>
          <w:sz w:val="28"/>
          <w:szCs w:val="28"/>
          <w:lang w:val="nl-NL"/>
        </w:rPr>
        <w:t xml:space="preserve"> tổ chức trực ban theo dõi, quan trắc diễn biến củ</w:t>
      </w:r>
      <w:r>
        <w:rPr>
          <w:spacing w:val="-2"/>
          <w:sz w:val="28"/>
          <w:szCs w:val="28"/>
          <w:lang w:val="nl-NL"/>
        </w:rPr>
        <w:t>a mưa lũ, thực hiện nghiêm túc q</w:t>
      </w:r>
      <w:r w:rsidRPr="00EF3971">
        <w:rPr>
          <w:spacing w:val="-2"/>
          <w:sz w:val="28"/>
          <w:szCs w:val="28"/>
          <w:lang w:val="nl-NL"/>
        </w:rPr>
        <w:t>uy trình vận hành đã được phê duyệt đảm bảo vận hành an toàn công trình và an toàn vùng hạ du.</w:t>
      </w:r>
    </w:p>
    <w:p w:rsidR="004E693C" w:rsidRDefault="004E693C" w:rsidP="004E693C">
      <w:pPr>
        <w:spacing w:before="60"/>
        <w:ind w:firstLine="720"/>
        <w:jc w:val="both"/>
        <w:rPr>
          <w:sz w:val="28"/>
          <w:szCs w:val="28"/>
          <w:lang w:val="nl-NL"/>
        </w:rPr>
      </w:pPr>
      <w:r w:rsidRPr="00457DE9">
        <w:rPr>
          <w:b/>
          <w:sz w:val="28"/>
          <w:szCs w:val="28"/>
          <w:lang w:val="nl-NL"/>
        </w:rPr>
        <w:t>5.</w:t>
      </w:r>
      <w:r>
        <w:rPr>
          <w:sz w:val="28"/>
          <w:szCs w:val="28"/>
          <w:lang w:val="nl-NL"/>
        </w:rPr>
        <w:t xml:space="preserve"> </w:t>
      </w:r>
      <w:r w:rsidRPr="007F7F05">
        <w:rPr>
          <w:sz w:val="28"/>
          <w:szCs w:val="28"/>
          <w:lang w:val="nl-NL"/>
        </w:rPr>
        <w:t>Chủ đầu tư các công trình đang thi công,</w:t>
      </w:r>
      <w:r>
        <w:rPr>
          <w:sz w:val="28"/>
          <w:szCs w:val="28"/>
          <w:lang w:val="nl-NL"/>
        </w:rPr>
        <w:t xml:space="preserve"> đặc biệt là công trình</w:t>
      </w:r>
      <w:r w:rsidRPr="007F7F05">
        <w:rPr>
          <w:sz w:val="28"/>
          <w:szCs w:val="28"/>
          <w:lang w:val="nl-NL"/>
        </w:rPr>
        <w:t xml:space="preserve"> ven sông có phương án khơi thông dòng chảy; phương án đảm bảo an toàn cho người, phương t</w:t>
      </w:r>
      <w:r>
        <w:rPr>
          <w:sz w:val="28"/>
          <w:szCs w:val="28"/>
          <w:lang w:val="nl-NL"/>
        </w:rPr>
        <w:t xml:space="preserve">iện, thiết bị, vật tư thi công, </w:t>
      </w:r>
      <w:r w:rsidRPr="007F7F05">
        <w:rPr>
          <w:sz w:val="28"/>
          <w:szCs w:val="28"/>
          <w:lang w:val="nl-NL"/>
        </w:rPr>
        <w:t>bố trí biển báo, lực lượng ứng trực, hướng dẫn đảm bảo an toàn cho người và phương tiện tham gia giao thông đi qua khu vực hiện trường thi công dở dang.</w:t>
      </w:r>
    </w:p>
    <w:p w:rsidR="004E693C" w:rsidRDefault="004E693C" w:rsidP="004E693C">
      <w:pPr>
        <w:spacing w:before="60"/>
        <w:ind w:firstLine="720"/>
        <w:jc w:val="both"/>
        <w:rPr>
          <w:sz w:val="28"/>
          <w:szCs w:val="28"/>
          <w:lang w:val="nl-NL"/>
        </w:rPr>
      </w:pPr>
      <w:r w:rsidRPr="00457DE9">
        <w:rPr>
          <w:b/>
          <w:bCs/>
          <w:spacing w:val="-4"/>
          <w:sz w:val="28"/>
          <w:szCs w:val="28"/>
          <w:lang w:val="nl-NL"/>
        </w:rPr>
        <w:t>6.</w:t>
      </w:r>
      <w:r>
        <w:rPr>
          <w:bCs/>
          <w:spacing w:val="-4"/>
          <w:sz w:val="28"/>
          <w:szCs w:val="28"/>
          <w:lang w:val="nl-NL"/>
        </w:rPr>
        <w:t xml:space="preserve"> Điện lực Hương Thủy</w:t>
      </w:r>
      <w:r w:rsidRPr="00C77D3F">
        <w:rPr>
          <w:bCs/>
          <w:spacing w:val="-4"/>
          <w:sz w:val="28"/>
          <w:szCs w:val="28"/>
          <w:lang w:val="nl-NL"/>
        </w:rPr>
        <w:t xml:space="preserve"> có phương án đảm bảo an toàn lưới điện và cung cấp điện trong thời gian xảy ra mưa lớn, ngập lụt.</w:t>
      </w:r>
    </w:p>
    <w:p w:rsidR="004E693C" w:rsidRPr="00692C2F" w:rsidRDefault="004E693C" w:rsidP="004E693C">
      <w:pPr>
        <w:spacing w:before="60"/>
        <w:ind w:firstLine="720"/>
        <w:jc w:val="both"/>
        <w:rPr>
          <w:sz w:val="28"/>
          <w:szCs w:val="28"/>
          <w:lang w:val="nl-NL"/>
        </w:rPr>
      </w:pPr>
      <w:r w:rsidRPr="00457DE9">
        <w:rPr>
          <w:b/>
          <w:bCs/>
          <w:spacing w:val="-6"/>
          <w:sz w:val="28"/>
          <w:szCs w:val="28"/>
          <w:lang w:val="nl-NL"/>
        </w:rPr>
        <w:t>7.</w:t>
      </w:r>
      <w:r>
        <w:rPr>
          <w:bCs/>
          <w:spacing w:val="-6"/>
          <w:sz w:val="28"/>
          <w:szCs w:val="28"/>
          <w:lang w:val="nl-NL"/>
        </w:rPr>
        <w:t xml:space="preserve"> Phòng </w:t>
      </w:r>
      <w:r w:rsidRPr="00A14BD4">
        <w:rPr>
          <w:bCs/>
          <w:spacing w:val="-6"/>
          <w:sz w:val="28"/>
          <w:szCs w:val="28"/>
          <w:lang w:val="nl-NL"/>
        </w:rPr>
        <w:t xml:space="preserve"> Giáo dục và Đào tạo theo dõi chặt chẽ diễn biến mưa lũ, chủ động cho học sinh nghỉ học trong tình hình có mưa lớn kéo dài khả năng gây ngập lụt, ngập úng tại các khu vực thấp trũng, ven sông khi mực </w:t>
      </w:r>
      <w:r>
        <w:rPr>
          <w:bCs/>
          <w:spacing w:val="-6"/>
          <w:sz w:val="28"/>
          <w:szCs w:val="28"/>
          <w:lang w:val="nl-NL"/>
        </w:rPr>
        <w:t>nước các sông có khả năng lên báo động 3 và có kế hoạch dạy bù theo quy định của ngành.</w:t>
      </w:r>
    </w:p>
    <w:p w:rsidR="004E693C" w:rsidRPr="007B5342" w:rsidRDefault="004E693C" w:rsidP="004E693C">
      <w:pPr>
        <w:pStyle w:val="BodyTextIndent2"/>
        <w:spacing w:before="60" w:line="240" w:lineRule="auto"/>
        <w:ind w:firstLine="720"/>
        <w:rPr>
          <w:sz w:val="28"/>
          <w:lang w:val="nl-NL"/>
        </w:rPr>
      </w:pPr>
      <w:r w:rsidRPr="00457DE9">
        <w:rPr>
          <w:b/>
          <w:sz w:val="28"/>
          <w:lang w:val="nl-NL"/>
        </w:rPr>
        <w:t>8.</w:t>
      </w:r>
      <w:r w:rsidRPr="007B5342">
        <w:rPr>
          <w:sz w:val="28"/>
          <w:lang w:val="nl-NL"/>
        </w:rPr>
        <w:t xml:space="preserve"> Phòng Kinh tế thị xã (Văn phòng BCH PCTT và TKCN thị xã) tiếp tục rà soát Phương án phòng chống thiên tai và tìm kiếm cứu nạn của thị xã để tham mưu bổ sung, thường xuyên theo dõi diễn biến thời tiết, chủ động kiểm tra nắm tình hình để tham mưu cho lãnh đạo</w:t>
      </w:r>
      <w:r>
        <w:rPr>
          <w:sz w:val="28"/>
          <w:lang w:val="nl-NL"/>
        </w:rPr>
        <w:t xml:space="preserve"> UBND</w:t>
      </w:r>
      <w:r w:rsidRPr="007B5342">
        <w:rPr>
          <w:sz w:val="28"/>
          <w:lang w:val="nl-NL"/>
        </w:rPr>
        <w:t xml:space="preserve"> thị xã.</w:t>
      </w:r>
    </w:p>
    <w:p w:rsidR="004E693C" w:rsidRPr="007B5342" w:rsidRDefault="004E693C" w:rsidP="004E693C">
      <w:pPr>
        <w:pStyle w:val="BodyTextIndent2"/>
        <w:spacing w:before="60" w:line="240" w:lineRule="auto"/>
        <w:ind w:firstLine="720"/>
        <w:rPr>
          <w:sz w:val="28"/>
          <w:lang w:val="nl-NL"/>
        </w:rPr>
      </w:pPr>
      <w:r w:rsidRPr="00457DE9">
        <w:rPr>
          <w:b/>
          <w:sz w:val="28"/>
          <w:lang w:val="nl-NL"/>
        </w:rPr>
        <w:t>9.</w:t>
      </w:r>
      <w:r w:rsidRPr="007B5342">
        <w:rPr>
          <w:sz w:val="28"/>
          <w:lang w:val="nl-NL"/>
        </w:rPr>
        <w:t xml:space="preserve"> Các thành viên B</w:t>
      </w:r>
      <w:r>
        <w:rPr>
          <w:sz w:val="28"/>
          <w:lang w:val="nl-NL"/>
        </w:rPr>
        <w:t>an Chỉ huy p</w:t>
      </w:r>
      <w:r w:rsidRPr="007B5342">
        <w:rPr>
          <w:sz w:val="28"/>
          <w:lang w:val="nl-NL"/>
        </w:rPr>
        <w:t xml:space="preserve">hòng chống thiên tai và tìm kiếm cứu nạn thị xã tăng cường kiểm tra, chỉ đạo thực hiện tốt các nhiệm vụ đã được phân công. </w:t>
      </w:r>
    </w:p>
    <w:p w:rsidR="004E693C" w:rsidRPr="007B5342" w:rsidRDefault="004E693C" w:rsidP="004E693C">
      <w:pPr>
        <w:spacing w:before="60"/>
        <w:ind w:firstLine="720"/>
        <w:jc w:val="both"/>
        <w:rPr>
          <w:sz w:val="28"/>
          <w:szCs w:val="28"/>
          <w:lang w:val="nl-NL"/>
        </w:rPr>
      </w:pPr>
      <w:r w:rsidRPr="00DB0355">
        <w:rPr>
          <w:b/>
          <w:sz w:val="28"/>
          <w:szCs w:val="28"/>
          <w:lang w:val="nl-NL"/>
        </w:rPr>
        <w:t>10.</w:t>
      </w:r>
      <w:r w:rsidRPr="007B5342">
        <w:rPr>
          <w:sz w:val="28"/>
          <w:szCs w:val="28"/>
          <w:lang w:val="nl-NL"/>
        </w:rPr>
        <w:t xml:space="preserve"> Tổ chức trực ban nghiêm túc 24/24 giờ để theo dõi chặt chẽ tình hình mưa, lũ, sẵn sàng có kế hoạch đối phó với những diễn biến xấu có thể xảy ra. </w:t>
      </w:r>
    </w:p>
    <w:p w:rsidR="004E693C" w:rsidRDefault="004E693C" w:rsidP="004E693C">
      <w:pPr>
        <w:pStyle w:val="BodyTextIndent"/>
        <w:spacing w:before="60" w:after="240"/>
        <w:rPr>
          <w:lang w:val="nl-NL"/>
        </w:rPr>
      </w:pPr>
      <w:r w:rsidRPr="007B5342">
        <w:rPr>
          <w:lang w:val="nl-NL"/>
        </w:rPr>
        <w:t xml:space="preserve">Nhận được Công điện này, yêu cầu Chủ tịch UBND các xã, phường, Thủ trưởng các cơ quan, ban, ngành, </w:t>
      </w:r>
      <w:r w:rsidRPr="007B5342">
        <w:rPr>
          <w:bCs/>
          <w:lang w:val="nl-NL"/>
        </w:rPr>
        <w:t>các đơn vị quản lý hồ chứa t</w:t>
      </w:r>
      <w:r>
        <w:rPr>
          <w:bCs/>
          <w:lang w:val="nl-NL"/>
        </w:rPr>
        <w:t>huỷ lợi, thuỷ điện trong thị xã</w:t>
      </w:r>
      <w:r w:rsidRPr="007B5342">
        <w:rPr>
          <w:lang w:val="nl-NL"/>
        </w:rPr>
        <w:t xml:space="preserve"> khẩn trương tổ chức thực hiện. Đồng thời, chủ động nắm và tổng hợp </w:t>
      </w:r>
      <w:r w:rsidRPr="007B5342">
        <w:rPr>
          <w:lang w:val="nl-NL"/>
        </w:rPr>
        <w:lastRenderedPageBreak/>
        <w:t>tình hình ảnh hưởng của mưa lũ và những diễn biến khác của thời tiết ở địa phương mình báo cáo về UBND thị xã, Ban chỉ huy PCTT và TKCN thị xã (qua Phòng Kinh tế hoặc Văn phòng HĐND&amp;UBND thị xã, số điện thoại: 0234.3863313, 0234.3861584, 0234.3</w:t>
      </w:r>
      <w:r>
        <w:rPr>
          <w:lang w:val="nl-NL"/>
        </w:rPr>
        <w:t>861266</w:t>
      </w:r>
      <w:r w:rsidRPr="007B5342">
        <w:rPr>
          <w:lang w:val="nl-NL"/>
        </w:rPr>
        <w:t>).</w:t>
      </w:r>
      <w:r>
        <w:rPr>
          <w:lang w:val="nl-NL"/>
        </w:rPr>
        <w:t>/.</w:t>
      </w:r>
    </w:p>
    <w:tbl>
      <w:tblPr>
        <w:tblW w:w="0" w:type="auto"/>
        <w:tblLook w:val="04A0" w:firstRow="1" w:lastRow="0" w:firstColumn="1" w:lastColumn="0" w:noHBand="0" w:noVBand="1"/>
      </w:tblPr>
      <w:tblGrid>
        <w:gridCol w:w="4785"/>
        <w:gridCol w:w="4786"/>
      </w:tblGrid>
      <w:tr w:rsidR="004E693C" w:rsidRPr="00775A1C" w:rsidTr="00CE0E63">
        <w:tc>
          <w:tcPr>
            <w:tcW w:w="4785" w:type="dxa"/>
          </w:tcPr>
          <w:p w:rsidR="004E693C" w:rsidRPr="00775A1C" w:rsidRDefault="004E693C" w:rsidP="00CE0E63">
            <w:pPr>
              <w:pStyle w:val="BodyTextIndent"/>
              <w:ind w:firstLine="0"/>
              <w:rPr>
                <w:b/>
                <w:bCs/>
                <w:i/>
                <w:sz w:val="24"/>
                <w:lang w:val="nl-NL"/>
              </w:rPr>
            </w:pPr>
            <w:r w:rsidRPr="00775A1C">
              <w:rPr>
                <w:b/>
                <w:bCs/>
                <w:i/>
                <w:sz w:val="24"/>
                <w:lang w:val="nl-NL"/>
              </w:rPr>
              <w:t>Nơi nhận:</w:t>
            </w:r>
          </w:p>
          <w:p w:rsidR="004E693C" w:rsidRPr="00775A1C" w:rsidRDefault="004E693C" w:rsidP="00CE0E63">
            <w:pPr>
              <w:pStyle w:val="BodyTextIndent"/>
              <w:ind w:firstLine="0"/>
              <w:rPr>
                <w:sz w:val="24"/>
                <w:lang w:val="nl-NL"/>
              </w:rPr>
            </w:pPr>
            <w:r w:rsidRPr="00775A1C">
              <w:rPr>
                <w:sz w:val="24"/>
                <w:lang w:val="nl-NL"/>
              </w:rPr>
              <w:t>- Như trên;</w:t>
            </w:r>
          </w:p>
          <w:p w:rsidR="004E693C" w:rsidRPr="00775A1C" w:rsidRDefault="004E693C" w:rsidP="00CE0E63">
            <w:pPr>
              <w:pStyle w:val="BodyTextIndent"/>
              <w:ind w:firstLine="0"/>
              <w:rPr>
                <w:sz w:val="24"/>
                <w:lang w:val="nl-NL"/>
              </w:rPr>
            </w:pPr>
            <w:r w:rsidRPr="00775A1C">
              <w:rPr>
                <w:sz w:val="24"/>
                <w:lang w:val="nl-NL"/>
              </w:rPr>
              <w:t>- Thường trực Thị ủy;</w:t>
            </w:r>
          </w:p>
          <w:p w:rsidR="004E693C" w:rsidRPr="00775A1C" w:rsidRDefault="004E693C" w:rsidP="00CE0E63">
            <w:pPr>
              <w:pStyle w:val="BodyTextIndent"/>
              <w:ind w:firstLine="0"/>
              <w:rPr>
                <w:sz w:val="24"/>
                <w:lang w:val="nl-NL"/>
              </w:rPr>
            </w:pPr>
            <w:r w:rsidRPr="00775A1C">
              <w:rPr>
                <w:sz w:val="24"/>
                <w:lang w:val="nl-NL"/>
              </w:rPr>
              <w:t>- Thường trực HĐND thị xã;</w:t>
            </w:r>
          </w:p>
          <w:p w:rsidR="004E693C" w:rsidRPr="00775A1C" w:rsidRDefault="004E693C" w:rsidP="00CE0E63">
            <w:pPr>
              <w:pStyle w:val="BodyTextIndent"/>
              <w:ind w:firstLine="0"/>
              <w:rPr>
                <w:sz w:val="24"/>
                <w:lang w:val="nl-NL"/>
              </w:rPr>
            </w:pPr>
            <w:r w:rsidRPr="00775A1C">
              <w:rPr>
                <w:sz w:val="24"/>
                <w:lang w:val="nl-NL"/>
              </w:rPr>
              <w:t>- Chủ tịch, các PCT UBND thị xã;</w:t>
            </w:r>
          </w:p>
          <w:p w:rsidR="004E693C" w:rsidRPr="00775A1C" w:rsidRDefault="004E693C" w:rsidP="00CE0E63">
            <w:pPr>
              <w:pStyle w:val="BodyTextIndent"/>
              <w:ind w:firstLine="0"/>
              <w:rPr>
                <w:sz w:val="24"/>
                <w:lang w:val="nl-NL"/>
              </w:rPr>
            </w:pPr>
            <w:r w:rsidRPr="00775A1C">
              <w:rPr>
                <w:sz w:val="24"/>
                <w:lang w:val="nl-NL"/>
              </w:rPr>
              <w:t>- VP: LĐ+CVPT;</w:t>
            </w:r>
          </w:p>
          <w:p w:rsidR="004E693C" w:rsidRPr="00775A1C" w:rsidRDefault="004E693C" w:rsidP="00CE0E63">
            <w:pPr>
              <w:pStyle w:val="BodyTextIndent"/>
              <w:ind w:firstLine="0"/>
              <w:rPr>
                <w:sz w:val="24"/>
                <w:lang w:val="nl-NL"/>
              </w:rPr>
            </w:pPr>
            <w:r w:rsidRPr="00775A1C">
              <w:rPr>
                <w:sz w:val="24"/>
                <w:lang w:val="nl-NL"/>
              </w:rPr>
              <w:t>- Lưu VT.</w:t>
            </w:r>
          </w:p>
        </w:tc>
        <w:tc>
          <w:tcPr>
            <w:tcW w:w="4786" w:type="dxa"/>
          </w:tcPr>
          <w:p w:rsidR="004E693C" w:rsidRPr="00775A1C" w:rsidRDefault="004E693C" w:rsidP="00CE0E63">
            <w:pPr>
              <w:pStyle w:val="BodyTextIndent"/>
              <w:ind w:firstLine="0"/>
              <w:jc w:val="center"/>
              <w:rPr>
                <w:b/>
                <w:bCs/>
                <w:szCs w:val="28"/>
                <w:lang w:val="nl-NL"/>
              </w:rPr>
            </w:pPr>
            <w:r w:rsidRPr="00775A1C">
              <w:rPr>
                <w:b/>
                <w:bCs/>
                <w:szCs w:val="28"/>
                <w:lang w:val="nl-NL"/>
              </w:rPr>
              <w:t>UỶ BAN NHÂN DÂN</w:t>
            </w:r>
          </w:p>
          <w:p w:rsidR="004E693C" w:rsidRPr="00775A1C" w:rsidRDefault="004E693C" w:rsidP="00CE0E63">
            <w:pPr>
              <w:pStyle w:val="BodyTextIndent"/>
              <w:ind w:firstLine="0"/>
              <w:jc w:val="center"/>
              <w:rPr>
                <w:b/>
                <w:szCs w:val="28"/>
                <w:lang w:val="nl-NL"/>
              </w:rPr>
            </w:pPr>
            <w:r w:rsidRPr="00775A1C">
              <w:rPr>
                <w:b/>
                <w:szCs w:val="28"/>
                <w:lang w:val="nl-NL"/>
              </w:rPr>
              <w:t>CHỦ TỊCH</w:t>
            </w:r>
          </w:p>
          <w:p w:rsidR="004E693C" w:rsidRPr="00775A1C" w:rsidRDefault="004E693C" w:rsidP="00CE0E63">
            <w:pPr>
              <w:pStyle w:val="BodyTextIndent"/>
              <w:spacing w:before="640" w:after="640"/>
              <w:ind w:firstLine="0"/>
              <w:jc w:val="center"/>
              <w:rPr>
                <w:b/>
                <w:szCs w:val="28"/>
                <w:lang w:val="nl-NL"/>
              </w:rPr>
            </w:pPr>
          </w:p>
          <w:p w:rsidR="004E693C" w:rsidRPr="001E2398" w:rsidRDefault="004E693C" w:rsidP="00CE0E63">
            <w:pPr>
              <w:pStyle w:val="BodyTextIndent"/>
              <w:ind w:firstLine="0"/>
              <w:jc w:val="center"/>
              <w:rPr>
                <w:lang w:val="nl-NL"/>
              </w:rPr>
            </w:pPr>
            <w:r w:rsidRPr="001E2398">
              <w:rPr>
                <w:b/>
                <w:szCs w:val="28"/>
                <w:lang w:val="nl-NL"/>
              </w:rPr>
              <w:t>Lê Ngọc Sơn</w:t>
            </w:r>
          </w:p>
        </w:tc>
      </w:tr>
    </w:tbl>
    <w:p w:rsidR="004E693C" w:rsidRPr="00A3429E" w:rsidRDefault="004E693C" w:rsidP="004E693C">
      <w:pPr>
        <w:jc w:val="both"/>
        <w:rPr>
          <w:sz w:val="22"/>
          <w:lang w:val="nl-NL"/>
        </w:rPr>
      </w:pPr>
    </w:p>
    <w:p w:rsidR="00B04CC1" w:rsidRDefault="00B04CC1">
      <w:bookmarkStart w:id="0" w:name="_GoBack"/>
      <w:bookmarkEnd w:id="0"/>
    </w:p>
    <w:sectPr w:rsidR="00B04CC1" w:rsidSect="00692C2F">
      <w:pgSz w:w="11907" w:h="16840" w:code="9"/>
      <w:pgMar w:top="1134" w:right="851" w:bottom="851" w:left="1701" w:header="397"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3C"/>
    <w:rsid w:val="004E693C"/>
    <w:rsid w:val="00B0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3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93C"/>
    <w:pPr>
      <w:ind w:firstLine="720"/>
      <w:jc w:val="both"/>
    </w:pPr>
    <w:rPr>
      <w:sz w:val="28"/>
    </w:rPr>
  </w:style>
  <w:style w:type="character" w:customStyle="1" w:styleId="BodyTextIndentChar">
    <w:name w:val="Body Text Indent Char"/>
    <w:basedOn w:val="DefaultParagraphFont"/>
    <w:link w:val="BodyTextIndent"/>
    <w:rsid w:val="004E693C"/>
    <w:rPr>
      <w:rFonts w:eastAsia="Times New Roman" w:cs="Times New Roman"/>
      <w:szCs w:val="24"/>
    </w:rPr>
  </w:style>
  <w:style w:type="paragraph" w:styleId="BodyTextIndent2">
    <w:name w:val="Body Text Indent 2"/>
    <w:basedOn w:val="Normal"/>
    <w:link w:val="BodyTextIndent2Char"/>
    <w:rsid w:val="004E693C"/>
    <w:pPr>
      <w:spacing w:before="120" w:line="240" w:lineRule="atLeast"/>
      <w:ind w:firstLine="547"/>
      <w:jc w:val="both"/>
    </w:pPr>
    <w:rPr>
      <w:sz w:val="29"/>
      <w:szCs w:val="28"/>
    </w:rPr>
  </w:style>
  <w:style w:type="character" w:customStyle="1" w:styleId="BodyTextIndent2Char">
    <w:name w:val="Body Text Indent 2 Char"/>
    <w:basedOn w:val="DefaultParagraphFont"/>
    <w:link w:val="BodyTextIndent2"/>
    <w:rsid w:val="004E693C"/>
    <w:rPr>
      <w:rFonts w:eastAsia="Times New Roman" w:cs="Times New Roman"/>
      <w:sz w:val="2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3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93C"/>
    <w:pPr>
      <w:ind w:firstLine="720"/>
      <w:jc w:val="both"/>
    </w:pPr>
    <w:rPr>
      <w:sz w:val="28"/>
    </w:rPr>
  </w:style>
  <w:style w:type="character" w:customStyle="1" w:styleId="BodyTextIndentChar">
    <w:name w:val="Body Text Indent Char"/>
    <w:basedOn w:val="DefaultParagraphFont"/>
    <w:link w:val="BodyTextIndent"/>
    <w:rsid w:val="004E693C"/>
    <w:rPr>
      <w:rFonts w:eastAsia="Times New Roman" w:cs="Times New Roman"/>
      <w:szCs w:val="24"/>
    </w:rPr>
  </w:style>
  <w:style w:type="paragraph" w:styleId="BodyTextIndent2">
    <w:name w:val="Body Text Indent 2"/>
    <w:basedOn w:val="Normal"/>
    <w:link w:val="BodyTextIndent2Char"/>
    <w:rsid w:val="004E693C"/>
    <w:pPr>
      <w:spacing w:before="120" w:line="240" w:lineRule="atLeast"/>
      <w:ind w:firstLine="547"/>
      <w:jc w:val="both"/>
    </w:pPr>
    <w:rPr>
      <w:sz w:val="29"/>
      <w:szCs w:val="28"/>
    </w:rPr>
  </w:style>
  <w:style w:type="character" w:customStyle="1" w:styleId="BodyTextIndent2Char">
    <w:name w:val="Body Text Indent 2 Char"/>
    <w:basedOn w:val="DefaultParagraphFont"/>
    <w:link w:val="BodyTextIndent2"/>
    <w:rsid w:val="004E693C"/>
    <w:rPr>
      <w:rFonts w:eastAsia="Times New Roman" w:cs="Times New Roman"/>
      <w:sz w:val="29"/>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2019-10-31T06:30:00Z</dcterms:created>
  <dcterms:modified xsi:type="dcterms:W3CDTF">2019-10-31T06:30:00Z</dcterms:modified>
</cp:coreProperties>
</file>